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2036" w14:textId="77777777" w:rsidR="007E42A3" w:rsidRDefault="007E42A3" w:rsidP="007E42A3">
      <w:r>
        <w:t>INITIAL ORGANIZATIONAL RESOLUTIONS</w:t>
      </w:r>
    </w:p>
    <w:p w14:paraId="5DC45DD4" w14:textId="77777777" w:rsidR="007E42A3" w:rsidRDefault="007E42A3" w:rsidP="007E42A3">
      <w:r>
        <w:t>of</w:t>
      </w:r>
    </w:p>
    <w:p w14:paraId="51508048" w14:textId="77777777" w:rsidR="007E42A3" w:rsidRDefault="007E42A3" w:rsidP="007E42A3">
      <w:r>
        <w:t>FREE FROM FAITH</w:t>
      </w:r>
    </w:p>
    <w:p w14:paraId="18562413" w14:textId="77777777" w:rsidR="007E42A3" w:rsidRDefault="007E42A3" w:rsidP="007E42A3">
      <w:r>
        <w:t>(the “Corporation”)</w:t>
      </w:r>
    </w:p>
    <w:p w14:paraId="3BB29F2E" w14:textId="77777777" w:rsidR="007E42A3" w:rsidRDefault="007E42A3" w:rsidP="007E42A3"/>
    <w:p w14:paraId="4E917CFB" w14:textId="77777777" w:rsidR="007E42A3" w:rsidRDefault="007E42A3" w:rsidP="007E42A3">
      <w:r>
        <w:t>WHEREAS the Corporation was incorporated as a not-for-profit corporation under the Canada Not-for-profit Corporations Act on [Date of Incorporation</w:t>
      </w:r>
      <w:proofErr w:type="gramStart"/>
      <w:r>
        <w:t>];</w:t>
      </w:r>
      <w:proofErr w:type="gramEnd"/>
    </w:p>
    <w:p w14:paraId="3E7477C9" w14:textId="77777777" w:rsidR="007E42A3" w:rsidRDefault="007E42A3" w:rsidP="007E42A3"/>
    <w:p w14:paraId="15242241" w14:textId="77777777" w:rsidR="007E42A3" w:rsidRDefault="007E42A3" w:rsidP="007E42A3">
      <w:r>
        <w:t>NOW THEREFORE BE IT RESOLVED THAT:</w:t>
      </w:r>
    </w:p>
    <w:p w14:paraId="2642CEFD" w14:textId="77777777" w:rsidR="007E42A3" w:rsidRDefault="007E42A3" w:rsidP="007E42A3"/>
    <w:p w14:paraId="6C0B7C4D" w14:textId="77777777" w:rsidR="007E42A3" w:rsidRDefault="007E42A3" w:rsidP="007E42A3">
      <w:r>
        <w:t>1. Adoption of Corporate Name</w:t>
      </w:r>
    </w:p>
    <w:p w14:paraId="0FAC7F40" w14:textId="77777777" w:rsidR="007E42A3" w:rsidRDefault="007E42A3" w:rsidP="007E42A3">
      <w:r>
        <w:t xml:space="preserve">The Corporation shall operate under the corporate name "Free </w:t>
      </w:r>
      <w:proofErr w:type="gramStart"/>
      <w:r>
        <w:t>From</w:t>
      </w:r>
      <w:proofErr w:type="gramEnd"/>
      <w:r>
        <w:t xml:space="preserve"> Faith."</w:t>
      </w:r>
    </w:p>
    <w:p w14:paraId="679A75AB" w14:textId="77777777" w:rsidR="007E42A3" w:rsidRDefault="007E42A3" w:rsidP="007E42A3"/>
    <w:p w14:paraId="2BA0FC89" w14:textId="77777777" w:rsidR="007E42A3" w:rsidRDefault="007E42A3" w:rsidP="007E42A3">
      <w:r>
        <w:t>2. Registered Office</w:t>
      </w:r>
    </w:p>
    <w:p w14:paraId="5A04DE52" w14:textId="77777777" w:rsidR="007E42A3" w:rsidRDefault="007E42A3" w:rsidP="007E42A3">
      <w:r>
        <w:t>The registered office of the Corporation shall be located at:</w:t>
      </w:r>
    </w:p>
    <w:p w14:paraId="07D1E5BB" w14:textId="77777777" w:rsidR="007E42A3" w:rsidRDefault="007E42A3" w:rsidP="007E42A3">
      <w:r>
        <w:t>[Full Address], Ontario, Canada</w:t>
      </w:r>
    </w:p>
    <w:p w14:paraId="1A66E6AA" w14:textId="77777777" w:rsidR="007E42A3" w:rsidRDefault="007E42A3" w:rsidP="007E42A3">
      <w:r>
        <w:t>or such other address as the Board may from time to time determine.</w:t>
      </w:r>
    </w:p>
    <w:p w14:paraId="78ABD648" w14:textId="77777777" w:rsidR="007E42A3" w:rsidRDefault="007E42A3" w:rsidP="007E42A3"/>
    <w:p w14:paraId="73486FC7" w14:textId="77777777" w:rsidR="007E42A3" w:rsidRDefault="007E42A3" w:rsidP="007E42A3">
      <w:r>
        <w:t>3. Appointment of Officers</w:t>
      </w:r>
    </w:p>
    <w:p w14:paraId="3CF52D97" w14:textId="77777777" w:rsidR="007E42A3" w:rsidRDefault="007E42A3" w:rsidP="007E42A3">
      <w:r>
        <w:t>The following individuals are appointed to serve as the initial officers of the Corporation:</w:t>
      </w:r>
    </w:p>
    <w:p w14:paraId="24E2BCEB" w14:textId="77777777" w:rsidR="007E42A3" w:rsidRDefault="007E42A3" w:rsidP="007E42A3"/>
    <w:p w14:paraId="29764CA7" w14:textId="77777777" w:rsidR="007E42A3" w:rsidRDefault="007E42A3" w:rsidP="007E42A3">
      <w:r>
        <w:t>- President: [Full Name]</w:t>
      </w:r>
    </w:p>
    <w:p w14:paraId="3A676EDF" w14:textId="77777777" w:rsidR="007E42A3" w:rsidRDefault="007E42A3" w:rsidP="007E42A3">
      <w:r>
        <w:t>- Secretary: [Full Name]</w:t>
      </w:r>
    </w:p>
    <w:p w14:paraId="2D153070" w14:textId="77777777" w:rsidR="007E42A3" w:rsidRDefault="007E42A3" w:rsidP="007E42A3">
      <w:r>
        <w:t>- Treasurer: [Full Name]</w:t>
      </w:r>
    </w:p>
    <w:p w14:paraId="20F000D8" w14:textId="77777777" w:rsidR="007E42A3" w:rsidRDefault="007E42A3" w:rsidP="007E42A3"/>
    <w:p w14:paraId="325D353D" w14:textId="77777777" w:rsidR="007E42A3" w:rsidRDefault="007E42A3" w:rsidP="007E42A3">
      <w:r>
        <w:t>Officers shall serve until the next annual meeting of the members or until their successors are duly elected or appointed.</w:t>
      </w:r>
    </w:p>
    <w:p w14:paraId="3CD025AD" w14:textId="77777777" w:rsidR="007E42A3" w:rsidRDefault="007E42A3" w:rsidP="007E42A3"/>
    <w:p w14:paraId="18422063" w14:textId="77777777" w:rsidR="007E42A3" w:rsidRDefault="007E42A3" w:rsidP="007E42A3">
      <w:r>
        <w:t>4. Banking Resolution</w:t>
      </w:r>
    </w:p>
    <w:p w14:paraId="3BE134D5" w14:textId="77777777" w:rsidR="007E42A3" w:rsidRDefault="007E42A3" w:rsidP="007E42A3">
      <w:r>
        <w:lastRenderedPageBreak/>
        <w:t>RESOLVED that:</w:t>
      </w:r>
    </w:p>
    <w:p w14:paraId="49B49211" w14:textId="77777777" w:rsidR="007E42A3" w:rsidRDefault="007E42A3" w:rsidP="007E42A3">
      <w:r>
        <w:t>- A bank account shall be opened in the name of the Corporation at [Bank Name</w:t>
      </w:r>
      <w:proofErr w:type="gramStart"/>
      <w:r>
        <w:t>];</w:t>
      </w:r>
      <w:proofErr w:type="gramEnd"/>
    </w:p>
    <w:p w14:paraId="2F5462FB" w14:textId="77777777" w:rsidR="007E42A3" w:rsidRDefault="007E42A3" w:rsidP="007E42A3">
      <w:r>
        <w:t xml:space="preserve">- The signing officers for the Corporation shall be any two of: the President, Secretary, or </w:t>
      </w:r>
      <w:proofErr w:type="gramStart"/>
      <w:r>
        <w:t>Treasurer;</w:t>
      </w:r>
      <w:proofErr w:type="gramEnd"/>
    </w:p>
    <w:p w14:paraId="5365F1A0" w14:textId="77777777" w:rsidR="007E42A3" w:rsidRDefault="007E42A3" w:rsidP="007E42A3">
      <w:r>
        <w:t>- The signing officers are authorized to execute cheques, drafts, notes, and other instruments on behalf of the Corporation.</w:t>
      </w:r>
    </w:p>
    <w:p w14:paraId="08F37B0B" w14:textId="77777777" w:rsidR="007E42A3" w:rsidRDefault="007E42A3" w:rsidP="007E42A3"/>
    <w:p w14:paraId="7FC40865" w14:textId="77777777" w:rsidR="007E42A3" w:rsidRDefault="007E42A3" w:rsidP="007E42A3">
      <w:r>
        <w:t>5. Financial Year End</w:t>
      </w:r>
    </w:p>
    <w:p w14:paraId="1E82FBC3" w14:textId="77777777" w:rsidR="007E42A3" w:rsidRDefault="007E42A3" w:rsidP="007E42A3">
      <w:r>
        <w:t>The financial year-end of the Corporation shall be December 31 of each year.</w:t>
      </w:r>
    </w:p>
    <w:p w14:paraId="22011F10" w14:textId="77777777" w:rsidR="007E42A3" w:rsidRDefault="007E42A3" w:rsidP="007E42A3"/>
    <w:p w14:paraId="20117DA2" w14:textId="77777777" w:rsidR="007E42A3" w:rsidRDefault="007E42A3" w:rsidP="007E42A3">
      <w:r>
        <w:t>6. Bylaws</w:t>
      </w:r>
    </w:p>
    <w:p w14:paraId="5A0D7B01" w14:textId="77777777" w:rsidR="007E42A3" w:rsidRDefault="007E42A3" w:rsidP="007E42A3">
      <w:r>
        <w:t>The Directors hereby adopt the initial Bylaws of the Corporation, a copy of which is attached hereto, and direct that the Bylaws be submitted to the members for approval at the first members' meeting.</w:t>
      </w:r>
    </w:p>
    <w:p w14:paraId="5234B652" w14:textId="77777777" w:rsidR="007E42A3" w:rsidRDefault="007E42A3" w:rsidP="007E42A3"/>
    <w:p w14:paraId="4B434347" w14:textId="77777777" w:rsidR="007E42A3" w:rsidRDefault="007E42A3" w:rsidP="007E42A3">
      <w:r>
        <w:t>7. Applications and Registrations</w:t>
      </w:r>
    </w:p>
    <w:p w14:paraId="6E78CC50" w14:textId="77777777" w:rsidR="007E42A3" w:rsidRDefault="007E42A3" w:rsidP="007E42A3">
      <w:r>
        <w:t>The Officers are authorized and directed to apply:</w:t>
      </w:r>
    </w:p>
    <w:p w14:paraId="2B430AE1" w14:textId="77777777" w:rsidR="007E42A3" w:rsidRDefault="007E42A3" w:rsidP="007E42A3">
      <w:r>
        <w:t xml:space="preserve">- To the Canada Revenue Agency for charitable </w:t>
      </w:r>
      <w:proofErr w:type="gramStart"/>
      <w:r>
        <w:t>registration;</w:t>
      </w:r>
      <w:proofErr w:type="gramEnd"/>
    </w:p>
    <w:p w14:paraId="46053048" w14:textId="77777777" w:rsidR="007E42A3" w:rsidRDefault="007E42A3" w:rsidP="007E42A3">
      <w:r>
        <w:t>- For a Business Number and any other necessary tax accounts.</w:t>
      </w:r>
    </w:p>
    <w:p w14:paraId="501A0C21" w14:textId="77777777" w:rsidR="007E42A3" w:rsidRDefault="007E42A3" w:rsidP="007E42A3"/>
    <w:p w14:paraId="12501CE4" w14:textId="77777777" w:rsidR="007E42A3" w:rsidRDefault="007E42A3" w:rsidP="007E42A3">
      <w:r>
        <w:t>8. Other Business</w:t>
      </w:r>
    </w:p>
    <w:p w14:paraId="26711492" w14:textId="77777777" w:rsidR="007E42A3" w:rsidRDefault="007E42A3" w:rsidP="007E42A3">
      <w:r>
        <w:t>The Board authorizes the President and/or Secretary to do all acts and things and execute all documents necessary to carry out the foregoing resolutions.</w:t>
      </w:r>
    </w:p>
    <w:p w14:paraId="5B2EF24A" w14:textId="77777777" w:rsidR="007E42A3" w:rsidRDefault="007E42A3" w:rsidP="007E42A3"/>
    <w:p w14:paraId="3311E523" w14:textId="77777777" w:rsidR="007E42A3" w:rsidRDefault="007E42A3" w:rsidP="007E42A3">
      <w:r>
        <w:t>---</w:t>
      </w:r>
    </w:p>
    <w:p w14:paraId="50904AE7" w14:textId="77777777" w:rsidR="007E42A3" w:rsidRDefault="007E42A3" w:rsidP="007E42A3"/>
    <w:p w14:paraId="4A965BEE" w14:textId="77777777" w:rsidR="007E42A3" w:rsidRDefault="007E42A3" w:rsidP="007E42A3">
      <w:r>
        <w:t>CERTIFIED TRUE COPY by:</w:t>
      </w:r>
    </w:p>
    <w:p w14:paraId="05519567" w14:textId="77777777" w:rsidR="007E42A3" w:rsidRDefault="007E42A3" w:rsidP="007E42A3"/>
    <w:p w14:paraId="25DD3F06" w14:textId="77777777" w:rsidR="007E42A3" w:rsidRDefault="007E42A3" w:rsidP="007E42A3">
      <w:r>
        <w:t>_____________________________________</w:t>
      </w:r>
    </w:p>
    <w:p w14:paraId="33C7A245" w14:textId="77777777" w:rsidR="007E42A3" w:rsidRDefault="007E42A3" w:rsidP="007E42A3">
      <w:r>
        <w:t>[Your Full Name], President</w:t>
      </w:r>
    </w:p>
    <w:p w14:paraId="0CA909C9" w14:textId="77777777" w:rsidR="007E42A3" w:rsidRDefault="007E42A3" w:rsidP="007E42A3"/>
    <w:p w14:paraId="4BE919E4" w14:textId="77777777" w:rsidR="007E42A3" w:rsidRDefault="007E42A3" w:rsidP="007E42A3">
      <w:r>
        <w:t>_____________________________________</w:t>
      </w:r>
    </w:p>
    <w:p w14:paraId="489330AC" w14:textId="77777777" w:rsidR="007E42A3" w:rsidRDefault="007E42A3" w:rsidP="007E42A3">
      <w:r>
        <w:lastRenderedPageBreak/>
        <w:t>[Second Director’s Name], Secretary</w:t>
      </w:r>
    </w:p>
    <w:p w14:paraId="51BEFF17" w14:textId="77777777" w:rsidR="007E42A3" w:rsidRDefault="007E42A3" w:rsidP="007E42A3"/>
    <w:p w14:paraId="1AFC2200" w14:textId="274CEF92" w:rsidR="00BC5198" w:rsidRDefault="007E42A3" w:rsidP="007E42A3">
      <w:r>
        <w:t>Dated: [Date]</w:t>
      </w:r>
    </w:p>
    <w:sectPr w:rsidR="00BC51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A3"/>
    <w:rsid w:val="0010328F"/>
    <w:rsid w:val="007E42A3"/>
    <w:rsid w:val="007F3AD4"/>
    <w:rsid w:val="009F4554"/>
    <w:rsid w:val="00BC5198"/>
    <w:rsid w:val="00FA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6CC1D"/>
  <w15:chartTrackingRefBased/>
  <w15:docId w15:val="{D5459161-99EB-4EAF-A5BB-373904E9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1785</Characters>
  <Application>Microsoft Office Word</Application>
  <DocSecurity>0</DocSecurity>
  <Lines>14</Lines>
  <Paragraphs>4</Paragraphs>
  <ScaleCrop>false</ScaleCrop>
  <Company>Ericsson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Himanshu Gupta C</dc:creator>
  <cp:keywords/>
  <dc:description/>
  <cp:lastModifiedBy>Himanshu Gupta C</cp:lastModifiedBy>
  <cp:revision>1</cp:revision>
  <dcterms:created xsi:type="dcterms:W3CDTF">2025-04-28T21:14:00Z</dcterms:created>
  <dcterms:modified xsi:type="dcterms:W3CDTF">2025-04-28T21:14:00Z</dcterms:modified>
</cp:coreProperties>
</file>